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422" w:lineRule="auto"/>
        <w:ind w:left="3405" w:right="3023" w:firstLine="1.0000000000002274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VILLAGE OF GARLAND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0"/>
        </w:tabs>
        <w:spacing w:after="0" w:before="1" w:line="240" w:lineRule="auto"/>
        <w:ind w:left="2135" w:right="1754" w:hanging="1955"/>
        <w:jc w:val="center"/>
        <w:rPr>
          <w:b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Regular Meeting Minutes – </w:t>
      </w:r>
      <w:r w:rsidDel="00000000" w:rsidR="00000000" w:rsidRPr="00000000">
        <w:rPr>
          <w:b w:val="1"/>
          <w:rtl w:val="0"/>
        </w:rPr>
        <w:t xml:space="preserve">December 3rd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2024 - </w:t>
      </w:r>
      <w:r w:rsidDel="00000000" w:rsidR="00000000" w:rsidRPr="00000000">
        <w:rPr>
          <w:b w:val="1"/>
          <w:rtl w:val="0"/>
        </w:rPr>
        <w:t xml:space="preserve">7pm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10"/>
        </w:tabs>
        <w:spacing w:after="0" w:before="1" w:line="240" w:lineRule="auto"/>
        <w:ind w:left="2135" w:right="1754" w:hanging="195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Pledge:</w:t>
      </w:r>
    </w:p>
    <w:p w:rsidR="00000000" w:rsidDel="00000000" w:rsidP="00000000" w:rsidRDefault="00000000" w:rsidRPr="00000000" w14:paraId="00000006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Call meeting to order/roll call 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All board meetings are recorded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Trustees present, Marilyn Patsch, Bryce Standley and Jake Bennet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326"/>
        </w:tabs>
        <w:ind w:left="325" w:right="764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November 5th Minutes,</w:t>
      </w:r>
      <w:r w:rsidDel="00000000" w:rsidR="00000000" w:rsidRPr="00000000">
        <w:rPr>
          <w:rtl w:val="0"/>
        </w:rPr>
        <w:t xml:space="preserve"> motioned by Bennet, 2nd by Standlley, approved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326"/>
        </w:tabs>
        <w:ind w:left="325" w:right="764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Claims</w:t>
      </w:r>
      <w:r w:rsidDel="00000000" w:rsidR="00000000" w:rsidRPr="00000000">
        <w:rPr>
          <w:rtl w:val="0"/>
        </w:rPr>
        <w:t xml:space="preserve">, motioned by Bennet, 2nd Standley, approved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Bryce Standley resignation of 2 yr term</w:t>
      </w:r>
      <w:r w:rsidDel="00000000" w:rsidR="00000000" w:rsidRPr="00000000">
        <w:rPr>
          <w:rtl w:val="0"/>
        </w:rPr>
        <w:t xml:space="preserve">, board accepted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New Trustees</w:t>
      </w:r>
      <w:r w:rsidDel="00000000" w:rsidR="00000000" w:rsidRPr="00000000">
        <w:rPr>
          <w:rtl w:val="0"/>
        </w:rPr>
        <w:t xml:space="preserve">, Bryce Standley, Todd Strauss and Emmanuel Morales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tabs>
          <w:tab w:val="left" w:leader="none" w:pos="326"/>
        </w:tabs>
        <w:ind w:left="1304" w:hanging="225"/>
        <w:rPr>
          <w:b w:val="1"/>
        </w:rPr>
      </w:pPr>
      <w:r w:rsidDel="00000000" w:rsidR="00000000" w:rsidRPr="00000000">
        <w:rPr>
          <w:rtl w:val="0"/>
        </w:rPr>
        <w:t xml:space="preserve">Oath of Office, witnessed by 15 people in attendance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Trustee Officers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Board Chair, Bryce Standley: motioned by Patsch, 2nd by Strauss, approved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Chair Pro Tem, Marilyn Patsch: motioned by Standley, 2nd by Strauss, approved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Street Commissioner, hold until next meeting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Utilities Commissioner, hold until next meeting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Parks, Recreation and Grounds Commissioner, hold until next meeting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326"/>
        </w:tabs>
        <w:ind w:left="325" w:hanging="226"/>
      </w:pPr>
      <w:r w:rsidDel="00000000" w:rsidR="00000000" w:rsidRPr="00000000">
        <w:rPr>
          <w:b w:val="1"/>
          <w:rtl w:val="0"/>
        </w:rPr>
        <w:tab/>
        <w:t xml:space="preserve">Introduce Appointment Resolution 2024-06, </w:t>
      </w:r>
      <w:r w:rsidDel="00000000" w:rsidR="00000000" w:rsidRPr="00000000">
        <w:rPr>
          <w:rtl w:val="0"/>
        </w:rPr>
        <w:t xml:space="preserve">waive 3 separate readings, motioned </w:t>
        <w:tab/>
        <w:t xml:space="preserve">by Patsch, 2nd by Strauss, approved; Approval of resolution, motioned </w:t>
        <w:tab/>
        <w:t xml:space="preserve">by Patsch, </w:t>
        <w:tab/>
        <w:t xml:space="preserve">2nd by Strauss, approved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Clerk, Wayne Regnier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Law Enforcement, County Sheriff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Attorney, Hoffschneider Law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Engineer, Miller &amp; Assoc.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Street Superintendent,Reed Miller of Miller &amp; Assoc.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Banking, Cattle Bank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Newspaper, Seward County Independent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tabs>
          <w:tab w:val="left" w:leader="none" w:pos="326"/>
        </w:tabs>
        <w:ind w:left="1304" w:hanging="225"/>
      </w:pPr>
      <w:r w:rsidDel="00000000" w:rsidR="00000000" w:rsidRPr="00000000">
        <w:rPr>
          <w:rtl w:val="0"/>
        </w:rPr>
        <w:t xml:space="preserve">Posting locations, Bulletin boards by mail boxes and Fire Hall, Village Hall door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Clerk and Maintenance Report</w:t>
      </w:r>
      <w:r w:rsidDel="00000000" w:rsidR="00000000" w:rsidRPr="00000000">
        <w:rPr>
          <w:rtl w:val="0"/>
        </w:rPr>
        <w:t xml:space="preserve">, a report was given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Old Business: 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tabs>
          <w:tab w:val="left" w:leader="none" w:pos="444"/>
        </w:tabs>
        <w:ind w:left="1304" w:hanging="225"/>
        <w:rPr>
          <w:b w:val="1"/>
        </w:rPr>
      </w:pPr>
      <w:r w:rsidDel="00000000" w:rsidR="00000000" w:rsidRPr="00000000">
        <w:rPr>
          <w:rtl w:val="0"/>
        </w:rPr>
        <w:t xml:space="preserve">ARPA update, motioned by Standley, 2nd by Patsch to earmark, software update, gWorks, $5,400; Village Hall, Blue River Electrical, $1,985.13; Fire Hall Doug's Heating, $8,213.50;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tabs>
          <w:tab w:val="left" w:leader="none" w:pos="444"/>
        </w:tabs>
        <w:ind w:left="1304" w:hanging="225"/>
        <w:rPr>
          <w:b w:val="1"/>
        </w:rPr>
      </w:pPr>
      <w:r w:rsidDel="00000000" w:rsidR="00000000" w:rsidRPr="00000000">
        <w:rPr>
          <w:rtl w:val="0"/>
        </w:rPr>
        <w:t xml:space="preserve">Survey Record at ballfield, nothing new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tabs>
          <w:tab w:val="left" w:leader="none" w:pos="444"/>
        </w:tabs>
        <w:ind w:left="1304" w:hanging="225"/>
        <w:rPr>
          <w:b w:val="1"/>
        </w:rPr>
      </w:pPr>
      <w:r w:rsidDel="00000000" w:rsidR="00000000" w:rsidRPr="00000000">
        <w:rPr>
          <w:rtl w:val="0"/>
        </w:rPr>
        <w:t xml:space="preserve">NDEE loan extension, Standley will be notified to sign the new agreement at a lower interest 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tabs>
          <w:tab w:val="left" w:leader="none" w:pos="444"/>
        </w:tabs>
        <w:ind w:left="1304" w:hanging="225"/>
      </w:pPr>
      <w:r w:rsidDel="00000000" w:rsidR="00000000" w:rsidRPr="00000000">
        <w:rPr>
          <w:rtl w:val="0"/>
        </w:rPr>
        <w:t xml:space="preserve">Bricks and Mortar Grant, application was submitted</w:t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tabs>
          <w:tab w:val="left" w:leader="none" w:pos="444"/>
        </w:tabs>
        <w:ind w:left="1304" w:hanging="225"/>
      </w:pPr>
      <w:r w:rsidDel="00000000" w:rsidR="00000000" w:rsidRPr="00000000">
        <w:rPr>
          <w:rtl w:val="0"/>
        </w:rPr>
        <w:t xml:space="preserve">Allo box locations, Standley, no report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tabs>
          <w:tab w:val="left" w:leader="none" w:pos="444"/>
        </w:tabs>
        <w:ind w:left="1304" w:hanging="225"/>
      </w:pPr>
      <w:r w:rsidDel="00000000" w:rsidR="00000000" w:rsidRPr="00000000">
        <w:rPr>
          <w:rtl w:val="0"/>
        </w:rPr>
        <w:t xml:space="preserve">GBE Village Accountant, Motioned by Standley, 2nd by Strauss, approved.  GBE will look into the village statements and move forward with an Audit Waiver with the state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Wastewater Operator</w:t>
      </w:r>
      <w:r w:rsidDel="00000000" w:rsidR="00000000" w:rsidRPr="00000000">
        <w:rPr>
          <w:rtl w:val="0"/>
        </w:rPr>
        <w:t xml:space="preserve">, no discussion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Maintenance Position</w:t>
      </w:r>
      <w:r w:rsidDel="00000000" w:rsidR="00000000" w:rsidRPr="00000000">
        <w:rPr>
          <w:rtl w:val="0"/>
        </w:rPr>
        <w:t xml:space="preserve">, some discussion may wait til spring to fill.  Patsch  </w:t>
        <w:tab/>
        <w:t xml:space="preserve"> </w:t>
        <w:tab/>
        <w:t xml:space="preserve">  mentioned contracting this work out and selling the equipment in the shed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Introduce Village Board Pay Resolution No. 2024-07</w:t>
      </w:r>
      <w:r w:rsidDel="00000000" w:rsidR="00000000" w:rsidRPr="00000000">
        <w:rPr>
          <w:rtl w:val="0"/>
        </w:rPr>
        <w:t xml:space="preserve">, agreed to no action to         </w:t>
      </w:r>
      <w:bookmarkStart w:colFirst="0" w:colLast="0" w:name="bookmark=id.k6wvqwbodwq4" w:id="0"/>
      <w:bookmarkEnd w:id="0"/>
      <w:r w:rsidDel="00000000" w:rsidR="00000000" w:rsidRPr="00000000">
        <w:rPr>
          <w:rtl w:val="0"/>
        </w:rPr>
        <w:tab/>
        <w:t xml:space="preserve"> increase board trustee pay.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Introduce Street Superintendent Resolution No. 2024-08</w:t>
      </w:r>
      <w:r w:rsidDel="00000000" w:rsidR="00000000" w:rsidRPr="00000000">
        <w:rPr>
          <w:rtl w:val="0"/>
        </w:rPr>
        <w:t xml:space="preserve">, waive 3 separate </w:t>
        <w:tab/>
        <w:t xml:space="preserve"> </w:t>
        <w:tab/>
        <w:t xml:space="preserve"> readings, motioned by Standley, 2nd by Patsch, approved; Approval of resolution, </w:t>
        <w:tab/>
        <w:t xml:space="preserve"> motioned by Standley, 2nd by Patsch, approved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Fire Department Budget:</w:t>
      </w:r>
      <w:r w:rsidDel="00000000" w:rsidR="00000000" w:rsidRPr="00000000">
        <w:rPr>
          <w:rtl w:val="0"/>
        </w:rPr>
        <w:t xml:space="preserve"> Nicole Wegman, provided a report to the 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Ballfield Usage/Rental</w:t>
      </w:r>
      <w:r w:rsidDel="00000000" w:rsidR="00000000" w:rsidRPr="00000000">
        <w:rPr>
          <w:rtl w:val="0"/>
        </w:rPr>
        <w:t xml:space="preserve">, discussion about having the agreement with the Village and </w:t>
        <w:tab/>
        <w:t xml:space="preserve"> Garland Youth Sports reviewed by the attorney and modified if needed. The current </w:t>
        <w:tab/>
        <w:t xml:space="preserve"> agreement has the certification of insurance attached which has Patsches address in </w:t>
        <w:tab/>
        <w:t xml:space="preserve"> it.  This gives the indication that Patsch is the owner and or an appointed </w:t>
        <w:tab/>
        <w:tab/>
        <w:t xml:space="preserve"> representative for GYS. Patsch denied being the owner.  Regnier mentioned to </w:t>
        <w:tab/>
        <w:tab/>
        <w:t xml:space="preserve"> Patsch that she should not speak during discussion on the board as she may be in </w:t>
        <w:tab/>
        <w:t xml:space="preserve"> conflict being</w:t>
        <w:tab/>
        <w:t xml:space="preserve"> part of both entities. </w:t>
      </w:r>
      <w:bookmarkStart w:colFirst="0" w:colLast="0" w:name="bookmark=id.9dgwrhq8j153" w:id="1"/>
      <w:bookmarkEnd w:id="1"/>
      <w:r w:rsidDel="00000000" w:rsidR="00000000" w:rsidRPr="00000000">
        <w:rPr>
          <w:rtl w:val="0"/>
        </w:rPr>
        <w:t xml:space="preserve">Several parents of GYS attended and was </w:t>
        <w:tab/>
        <w:tab/>
        <w:t xml:space="preserve"> concerned that the rent was going to increase.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bill consumption</w:t>
      </w:r>
      <w:r w:rsidDel="00000000" w:rsidR="00000000" w:rsidRPr="00000000">
        <w:rPr>
          <w:rtl w:val="0"/>
        </w:rPr>
        <w:t xml:space="preserve">, a resident voiced concerns about making payments and </w:t>
        <w:tab/>
        <w:t xml:space="preserve"> still have a high water usage for no reason. The month of October ALL water bills </w:t>
        <w:tab/>
        <w:t xml:space="preserve"> had no usage on them because of a mistake during processing bills. This caused all </w:t>
        <w:tab/>
        <w:t xml:space="preserve"> water bill in November to have double the usage for a single month but was really </w:t>
        <w:tab/>
        <w:t xml:space="preserve"> usage from 2 months.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326"/>
        </w:tabs>
        <w:ind w:left="325" w:hanging="226"/>
        <w:rPr>
          <w:b w:val="1"/>
        </w:rPr>
      </w:pPr>
      <w:r w:rsidDel="00000000" w:rsidR="00000000" w:rsidRPr="00000000">
        <w:rPr>
          <w:b w:val="1"/>
          <w:rtl w:val="0"/>
        </w:rPr>
        <w:t xml:space="preserve">Seward County Update</w:t>
      </w:r>
      <w:r w:rsidDel="00000000" w:rsidR="00000000" w:rsidRPr="00000000">
        <w:rPr>
          <w:rtl w:val="0"/>
        </w:rPr>
        <w:t xml:space="preserve">, no representative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44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4"/>
        </w:tabs>
        <w:spacing w:after="0" w:before="0" w:line="240" w:lineRule="auto"/>
        <w:ind w:left="331" w:right="0" w:hanging="23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Motion by: </w:t>
      </w:r>
      <w:r w:rsidDel="00000000" w:rsidR="00000000" w:rsidRPr="00000000">
        <w:rPr>
          <w:rtl w:val="0"/>
        </w:rPr>
        <w:t xml:space="preserve">Standley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tl w:val="0"/>
        </w:rPr>
        <w:t xml:space="preserve">Strauss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all ayes. Made a motion to adjourn the meeting at 8: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5pm.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  <w:t xml:space="preserve">Respectfully submitted by:</w:t>
      </w:r>
    </w:p>
    <w:p w:rsidR="00000000" w:rsidDel="00000000" w:rsidP="00000000" w:rsidRDefault="00000000" w:rsidRPr="00000000" w14:paraId="00000031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444"/>
        </w:tabs>
        <w:rPr/>
      </w:pPr>
      <w:r w:rsidDel="00000000" w:rsidR="00000000" w:rsidRPr="00000000">
        <w:rPr/>
        <w:drawing>
          <wp:inline distB="0" distT="0" distL="0" distR="0">
            <wp:extent cx="2943225" cy="352425"/>
            <wp:effectExtent b="0" l="0" r="0" t="0"/>
            <wp:docPr descr="A close-up of a signature&#10;&#10;Description automatically generated" id="615487720" name="image1.png"/>
            <a:graphic>
              <a:graphicData uri="http://schemas.openxmlformats.org/drawingml/2006/picture">
                <pic:pic>
                  <pic:nvPicPr>
                    <pic:cNvPr descr="A close-up of a signatur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33">
      <w:pPr>
        <w:tabs>
          <w:tab w:val="left" w:leader="none" w:pos="444"/>
        </w:tabs>
        <w:rPr/>
      </w:pPr>
      <w:r w:rsidDel="00000000" w:rsidR="00000000" w:rsidRPr="00000000">
        <w:rPr>
          <w:rtl w:val="0"/>
        </w:rPr>
        <w:t xml:space="preserve"> Wayne Regnier, Village Clerk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73.6" w:top="1353.6" w:left="1339.2000000000003" w:right="1713.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25" w:hanging="226"/>
      </w:pPr>
      <w:rPr>
        <w:rFonts w:ascii="Trebuchet MS" w:cs="Trebuchet MS" w:eastAsia="Trebuchet MS" w:hAnsi="Trebuchet MS"/>
        <w:sz w:val="22"/>
        <w:szCs w:val="22"/>
      </w:rPr>
    </w:lvl>
    <w:lvl w:ilvl="1">
      <w:start w:val="1"/>
      <w:numFmt w:val="lowerLetter"/>
      <w:lvlText w:val="%2."/>
      <w:lvlJc w:val="left"/>
      <w:pPr>
        <w:ind w:left="100" w:hanging="225"/>
      </w:pPr>
      <w:rPr>
        <w:rFonts w:ascii="Trebuchet MS" w:cs="Trebuchet MS" w:eastAsia="Trebuchet MS" w:hAnsi="Trebuchet MS"/>
        <w:sz w:val="22"/>
        <w:szCs w:val="22"/>
      </w:rPr>
    </w:lvl>
    <w:lvl w:ilvl="2">
      <w:start w:val="0"/>
      <w:numFmt w:val="bullet"/>
      <w:lvlText w:val="•"/>
      <w:lvlJc w:val="left"/>
      <w:pPr>
        <w:ind w:left="1304" w:hanging="225"/>
      </w:pPr>
      <w:rPr/>
    </w:lvl>
    <w:lvl w:ilvl="3">
      <w:start w:val="0"/>
      <w:numFmt w:val="bullet"/>
      <w:lvlText w:val="•"/>
      <w:lvlJc w:val="left"/>
      <w:pPr>
        <w:ind w:left="2288" w:hanging="225"/>
      </w:pPr>
      <w:rPr/>
    </w:lvl>
    <w:lvl w:ilvl="4">
      <w:start w:val="0"/>
      <w:numFmt w:val="bullet"/>
      <w:lvlText w:val="•"/>
      <w:lvlJc w:val="left"/>
      <w:pPr>
        <w:ind w:left="3273" w:hanging="225"/>
      </w:pPr>
      <w:rPr/>
    </w:lvl>
    <w:lvl w:ilvl="5">
      <w:start w:val="0"/>
      <w:numFmt w:val="bullet"/>
      <w:lvlText w:val="•"/>
      <w:lvlJc w:val="left"/>
      <w:pPr>
        <w:ind w:left="4257" w:hanging="225"/>
      </w:pPr>
      <w:rPr/>
    </w:lvl>
    <w:lvl w:ilvl="6">
      <w:start w:val="0"/>
      <w:numFmt w:val="bullet"/>
      <w:lvlText w:val="•"/>
      <w:lvlJc w:val="left"/>
      <w:pPr>
        <w:ind w:left="5242" w:hanging="225"/>
      </w:pPr>
      <w:rPr/>
    </w:lvl>
    <w:lvl w:ilvl="7">
      <w:start w:val="0"/>
      <w:numFmt w:val="bullet"/>
      <w:lvlText w:val="•"/>
      <w:lvlJc w:val="left"/>
      <w:pPr>
        <w:ind w:left="6226" w:hanging="225"/>
      </w:pPr>
      <w:rPr/>
    </w:lvl>
    <w:lvl w:ilvl="8">
      <w:start w:val="0"/>
      <w:numFmt w:val="bullet"/>
      <w:lvlText w:val="•"/>
      <w:lvlJc w:val="left"/>
      <w:pPr>
        <w:ind w:left="7211" w:hanging="22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25" w:hanging="226"/>
      </w:pPr>
      <w:rPr>
        <w:u w:val="none"/>
      </w:rPr>
    </w:lvl>
    <w:lvl w:ilvl="1">
      <w:start w:val="1"/>
      <w:numFmt w:val="lowerLetter"/>
      <w:lvlText w:val="%2."/>
      <w:lvlJc w:val="left"/>
      <w:pPr>
        <w:ind w:left="100" w:hanging="225"/>
      </w:pPr>
      <w:rPr>
        <w:u w:val="none"/>
      </w:rPr>
    </w:lvl>
    <w:lvl w:ilvl="2">
      <w:start w:val="0"/>
      <w:numFmt w:val="bullet"/>
      <w:lvlText w:val="•"/>
      <w:lvlJc w:val="left"/>
      <w:pPr>
        <w:ind w:left="1304" w:hanging="225"/>
      </w:pPr>
      <w:rPr>
        <w:u w:val="none"/>
      </w:rPr>
    </w:lvl>
    <w:lvl w:ilvl="3">
      <w:start w:val="0"/>
      <w:numFmt w:val="bullet"/>
      <w:lvlText w:val="•"/>
      <w:lvlJc w:val="left"/>
      <w:pPr>
        <w:ind w:left="2288" w:hanging="225"/>
      </w:pPr>
      <w:rPr>
        <w:u w:val="none"/>
      </w:rPr>
    </w:lvl>
    <w:lvl w:ilvl="4">
      <w:start w:val="0"/>
      <w:numFmt w:val="bullet"/>
      <w:lvlText w:val="•"/>
      <w:lvlJc w:val="left"/>
      <w:pPr>
        <w:ind w:left="3273" w:hanging="225"/>
      </w:pPr>
      <w:rPr>
        <w:u w:val="none"/>
      </w:rPr>
    </w:lvl>
    <w:lvl w:ilvl="5">
      <w:start w:val="0"/>
      <w:numFmt w:val="bullet"/>
      <w:lvlText w:val="•"/>
      <w:lvlJc w:val="left"/>
      <w:pPr>
        <w:ind w:left="4257" w:hanging="225"/>
      </w:pPr>
      <w:rPr>
        <w:u w:val="none"/>
      </w:rPr>
    </w:lvl>
    <w:lvl w:ilvl="6">
      <w:start w:val="0"/>
      <w:numFmt w:val="bullet"/>
      <w:lvlText w:val="•"/>
      <w:lvlJc w:val="left"/>
      <w:pPr>
        <w:ind w:left="5242" w:hanging="225"/>
      </w:pPr>
      <w:rPr>
        <w:u w:val="none"/>
      </w:rPr>
    </w:lvl>
    <w:lvl w:ilvl="7">
      <w:start w:val="0"/>
      <w:numFmt w:val="bullet"/>
      <w:lvlText w:val="•"/>
      <w:lvlJc w:val="left"/>
      <w:pPr>
        <w:ind w:left="6226" w:hanging="225"/>
      </w:pPr>
      <w:rPr>
        <w:u w:val="none"/>
      </w:rPr>
    </w:lvl>
    <w:lvl w:ilvl="8">
      <w:start w:val="0"/>
      <w:numFmt w:val="bullet"/>
      <w:lvlText w:val="•"/>
      <w:lvlJc w:val="left"/>
      <w:pPr>
        <w:ind w:left="7211" w:hanging="225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rebuchet MS" w:cs="Trebuchet MS" w:eastAsia="Trebuchet MS" w:hAnsi="Trebuchet M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0"/>
    </w:pPr>
  </w:style>
  <w:style w:type="paragraph" w:styleId="ListParagraph">
    <w:name w:val="List Paragraph"/>
    <w:basedOn w:val="Normal"/>
    <w:uiPriority w:val="1"/>
    <w:qFormat w:val="1"/>
    <w:pPr>
      <w:ind w:left="10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866E8"/>
    <w:rPr>
      <w:rFonts w:ascii="Trebuchet MS" w:cs="Trebuchet MS" w:eastAsia="Trebuchet MS" w:hAnsi="Trebuchet MS"/>
    </w:rPr>
  </w:style>
  <w:style w:type="paragraph" w:styleId="Footer">
    <w:name w:val="footer"/>
    <w:basedOn w:val="Normal"/>
    <w:link w:val="FooterChar"/>
    <w:uiPriority w:val="99"/>
    <w:unhideWhenUsed w:val="1"/>
    <w:rsid w:val="000866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866E8"/>
    <w:rPr>
      <w:rFonts w:ascii="Trebuchet MS" w:cs="Trebuchet MS" w:eastAsia="Trebuchet MS" w:hAnsi="Trebuchet M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zlfyTl/8SGJmQK4s9SkMjLkJw==">CgMxLjAyD2lkLms2d3Zxd2JvZHdxNDIPaWQuOWRnd3JocThqMTUzOAByITFlMXFHSVppZGhlNmtTV1FiYjhESXdwQzI1eHZhRHBYUQ==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2024-11-14T20:07:00Z</dcterms:created>
  <dc:creator>Jeremy Lewis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2024-11-06T00:00:00Z</vt:filetime>
  </property>
</Properties>
</file>